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614" w:rsidRDefault="00277614" w:rsidP="00277614">
      <w:pPr>
        <w:ind w:firstLine="709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ПРОЕКТ</w:t>
      </w:r>
    </w:p>
    <w:p w:rsidR="00F20615" w:rsidRPr="00310912" w:rsidRDefault="00F20615" w:rsidP="00F20615">
      <w:pPr>
        <w:ind w:firstLine="709"/>
        <w:jc w:val="center"/>
        <w:rPr>
          <w:b/>
          <w:bCs/>
          <w:sz w:val="28"/>
          <w:szCs w:val="28"/>
        </w:rPr>
      </w:pPr>
      <w:r w:rsidRPr="00310912">
        <w:rPr>
          <w:b/>
          <w:bCs/>
          <w:sz w:val="28"/>
          <w:szCs w:val="28"/>
        </w:rPr>
        <w:t>Архангельская область</w:t>
      </w:r>
    </w:p>
    <w:p w:rsidR="00F20615" w:rsidRPr="00310912" w:rsidRDefault="00F20615" w:rsidP="00F20615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Шенкурский муниципальный </w:t>
      </w:r>
      <w:r>
        <w:rPr>
          <w:b/>
          <w:sz w:val="28"/>
          <w:szCs w:val="28"/>
        </w:rPr>
        <w:t>округ</w:t>
      </w:r>
    </w:p>
    <w:p w:rsidR="00F20615" w:rsidRPr="00310912" w:rsidRDefault="00F20615" w:rsidP="00F20615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Собрание депутатов </w:t>
      </w:r>
      <w:r>
        <w:rPr>
          <w:b/>
          <w:sz w:val="28"/>
          <w:szCs w:val="28"/>
        </w:rPr>
        <w:t xml:space="preserve">первого </w:t>
      </w:r>
      <w:r w:rsidRPr="00310912">
        <w:rPr>
          <w:b/>
          <w:sz w:val="28"/>
          <w:szCs w:val="28"/>
        </w:rPr>
        <w:t xml:space="preserve"> созыва</w:t>
      </w:r>
    </w:p>
    <w:p w:rsidR="00F20615" w:rsidRPr="00310912" w:rsidRDefault="00F20615" w:rsidP="00F20615">
      <w:pPr>
        <w:ind w:firstLine="709"/>
        <w:jc w:val="center"/>
        <w:rPr>
          <w:b/>
          <w:sz w:val="28"/>
          <w:szCs w:val="28"/>
        </w:rPr>
      </w:pPr>
    </w:p>
    <w:p w:rsidR="00F20615" w:rsidRPr="00310912" w:rsidRDefault="00F20615" w:rsidP="00F20615">
      <w:pPr>
        <w:ind w:firstLine="709"/>
        <w:jc w:val="center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_________ </w:t>
      </w:r>
      <w:r w:rsidRPr="00310912">
        <w:rPr>
          <w:rFonts w:eastAsia="Calibri"/>
          <w:b/>
          <w:sz w:val="28"/>
          <w:szCs w:val="28"/>
        </w:rPr>
        <w:t>сессия</w:t>
      </w:r>
    </w:p>
    <w:p w:rsidR="00F20615" w:rsidRPr="00310912" w:rsidRDefault="00F20615" w:rsidP="00F20615">
      <w:pPr>
        <w:ind w:firstLine="709"/>
        <w:jc w:val="center"/>
        <w:rPr>
          <w:b/>
          <w:sz w:val="28"/>
          <w:szCs w:val="28"/>
        </w:rPr>
      </w:pPr>
    </w:p>
    <w:p w:rsidR="00F20615" w:rsidRPr="00310912" w:rsidRDefault="00F20615" w:rsidP="00F20615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>Решение</w:t>
      </w:r>
    </w:p>
    <w:p w:rsidR="00F20615" w:rsidRPr="00310912" w:rsidRDefault="00F20615" w:rsidP="00F20615">
      <w:pPr>
        <w:ind w:firstLine="709"/>
        <w:jc w:val="center"/>
        <w:rPr>
          <w:b/>
          <w:sz w:val="28"/>
          <w:szCs w:val="28"/>
        </w:rPr>
      </w:pPr>
    </w:p>
    <w:p w:rsidR="00F20615" w:rsidRPr="00310912" w:rsidRDefault="00F20615" w:rsidP="00477B5B">
      <w:pPr>
        <w:rPr>
          <w:b/>
          <w:bCs/>
          <w:sz w:val="28"/>
          <w:szCs w:val="28"/>
        </w:rPr>
      </w:pPr>
      <w:r w:rsidRPr="00310912">
        <w:rPr>
          <w:b/>
          <w:bCs/>
          <w:sz w:val="28"/>
          <w:szCs w:val="28"/>
        </w:rPr>
        <w:t>от «</w:t>
      </w:r>
      <w:r>
        <w:rPr>
          <w:b/>
          <w:bCs/>
          <w:sz w:val="28"/>
          <w:szCs w:val="28"/>
        </w:rPr>
        <w:t xml:space="preserve">___ </w:t>
      </w:r>
      <w:r w:rsidRPr="00310912">
        <w:rPr>
          <w:b/>
          <w:bCs/>
          <w:sz w:val="28"/>
          <w:szCs w:val="28"/>
        </w:rPr>
        <w:t xml:space="preserve">» </w:t>
      </w:r>
      <w:r>
        <w:rPr>
          <w:b/>
          <w:bCs/>
          <w:sz w:val="28"/>
          <w:szCs w:val="28"/>
        </w:rPr>
        <w:t>_____</w:t>
      </w:r>
      <w:r w:rsidR="00477B5B">
        <w:rPr>
          <w:b/>
          <w:bCs/>
          <w:sz w:val="28"/>
          <w:szCs w:val="28"/>
        </w:rPr>
        <w:t>____</w:t>
      </w:r>
      <w:r>
        <w:rPr>
          <w:b/>
          <w:bCs/>
          <w:sz w:val="28"/>
          <w:szCs w:val="28"/>
        </w:rPr>
        <w:t>__</w:t>
      </w:r>
      <w:r w:rsidRPr="00310912">
        <w:rPr>
          <w:b/>
          <w:bCs/>
          <w:sz w:val="28"/>
          <w:szCs w:val="28"/>
        </w:rPr>
        <w:t>202</w:t>
      </w:r>
      <w:r w:rsidR="00477B5B">
        <w:rPr>
          <w:b/>
          <w:bCs/>
          <w:sz w:val="28"/>
          <w:szCs w:val="28"/>
        </w:rPr>
        <w:t>4</w:t>
      </w:r>
      <w:r w:rsidR="0058070B">
        <w:rPr>
          <w:b/>
          <w:bCs/>
          <w:sz w:val="28"/>
          <w:szCs w:val="28"/>
        </w:rPr>
        <w:t xml:space="preserve">     </w:t>
      </w:r>
      <w:r w:rsidRPr="00310912">
        <w:rPr>
          <w:b/>
          <w:bCs/>
          <w:sz w:val="28"/>
          <w:szCs w:val="28"/>
        </w:rPr>
        <w:tab/>
        <w:t xml:space="preserve">              </w:t>
      </w:r>
      <w:r w:rsidR="00477B5B">
        <w:rPr>
          <w:b/>
          <w:bCs/>
          <w:sz w:val="28"/>
          <w:szCs w:val="28"/>
        </w:rPr>
        <w:t xml:space="preserve">      </w:t>
      </w:r>
      <w:r w:rsidRPr="00310912">
        <w:rPr>
          <w:b/>
          <w:bCs/>
          <w:sz w:val="28"/>
          <w:szCs w:val="28"/>
        </w:rPr>
        <w:t xml:space="preserve">                               №</w:t>
      </w:r>
      <w:r>
        <w:rPr>
          <w:b/>
          <w:bCs/>
          <w:sz w:val="28"/>
          <w:szCs w:val="28"/>
        </w:rPr>
        <w:t xml:space="preserve"> </w:t>
      </w:r>
    </w:p>
    <w:p w:rsidR="00F20615" w:rsidRPr="00310912" w:rsidRDefault="00F20615" w:rsidP="00F20615">
      <w:pPr>
        <w:ind w:firstLine="709"/>
        <w:jc w:val="center"/>
        <w:rPr>
          <w:sz w:val="28"/>
          <w:szCs w:val="28"/>
        </w:rPr>
      </w:pPr>
    </w:p>
    <w:p w:rsidR="00F20615" w:rsidRPr="00310912" w:rsidRDefault="00F20615" w:rsidP="00D42F11">
      <w:pPr>
        <w:ind w:left="3539" w:firstLine="709"/>
        <w:rPr>
          <w:sz w:val="28"/>
          <w:szCs w:val="28"/>
        </w:rPr>
      </w:pPr>
      <w:r w:rsidRPr="00310912">
        <w:rPr>
          <w:sz w:val="28"/>
          <w:szCs w:val="28"/>
        </w:rPr>
        <w:t>г. Шенкурск</w:t>
      </w:r>
    </w:p>
    <w:p w:rsidR="00B64297" w:rsidRDefault="00B64297" w:rsidP="00B64297">
      <w:pPr>
        <w:jc w:val="center"/>
        <w:rPr>
          <w:rFonts w:eastAsia="Calibri"/>
          <w:sz w:val="28"/>
          <w:szCs w:val="28"/>
          <w:lang w:eastAsia="en-US"/>
        </w:rPr>
      </w:pPr>
    </w:p>
    <w:p w:rsidR="00196641" w:rsidRPr="000944CE" w:rsidRDefault="00196641" w:rsidP="00B64297">
      <w:pPr>
        <w:jc w:val="center"/>
        <w:rPr>
          <w:rFonts w:eastAsia="Calibri"/>
          <w:sz w:val="28"/>
          <w:szCs w:val="28"/>
          <w:lang w:eastAsia="en-US"/>
        </w:rPr>
      </w:pPr>
    </w:p>
    <w:p w:rsidR="007C0DB8" w:rsidRPr="004723BC" w:rsidRDefault="0058070B" w:rsidP="004723BC">
      <w:pPr>
        <w:ind w:firstLine="709"/>
        <w:jc w:val="center"/>
        <w:rPr>
          <w:b/>
          <w:sz w:val="28"/>
          <w:szCs w:val="28"/>
        </w:rPr>
      </w:pPr>
      <w:r>
        <w:rPr>
          <w:rFonts w:eastAsia="Calibri"/>
          <w:b/>
          <w:sz w:val="28"/>
          <w:szCs w:val="28"/>
          <w:lang w:eastAsia="en-US"/>
        </w:rPr>
        <w:t xml:space="preserve">О внесении </w:t>
      </w:r>
      <w:r w:rsidR="007C0DB8">
        <w:rPr>
          <w:rFonts w:eastAsia="Calibri"/>
          <w:b/>
          <w:sz w:val="28"/>
          <w:szCs w:val="28"/>
          <w:lang w:eastAsia="en-US"/>
        </w:rPr>
        <w:t xml:space="preserve">изменений </w:t>
      </w:r>
      <w:r>
        <w:rPr>
          <w:rFonts w:eastAsia="Calibri"/>
          <w:b/>
          <w:sz w:val="28"/>
          <w:szCs w:val="28"/>
          <w:lang w:eastAsia="en-US"/>
        </w:rPr>
        <w:t>в решение</w:t>
      </w:r>
      <w:r w:rsidR="004723BC">
        <w:rPr>
          <w:rFonts w:eastAsia="Calibri"/>
          <w:b/>
          <w:sz w:val="28"/>
          <w:szCs w:val="28"/>
          <w:lang w:eastAsia="en-US"/>
        </w:rPr>
        <w:t xml:space="preserve"> </w:t>
      </w:r>
      <w:r w:rsidR="004723BC" w:rsidRPr="00310912">
        <w:rPr>
          <w:b/>
          <w:sz w:val="28"/>
          <w:szCs w:val="28"/>
        </w:rPr>
        <w:t>Собрани</w:t>
      </w:r>
      <w:r w:rsidR="004723BC">
        <w:rPr>
          <w:b/>
          <w:sz w:val="28"/>
          <w:szCs w:val="28"/>
        </w:rPr>
        <w:t>я</w:t>
      </w:r>
      <w:r w:rsidR="004723BC" w:rsidRPr="00310912">
        <w:rPr>
          <w:b/>
          <w:sz w:val="28"/>
          <w:szCs w:val="28"/>
        </w:rPr>
        <w:t xml:space="preserve"> депутатов</w:t>
      </w:r>
      <w:r w:rsidR="004723BC">
        <w:rPr>
          <w:b/>
          <w:sz w:val="28"/>
          <w:szCs w:val="28"/>
        </w:rPr>
        <w:t xml:space="preserve"> </w:t>
      </w:r>
      <w:r w:rsidR="004723BC" w:rsidRPr="00310912">
        <w:rPr>
          <w:b/>
          <w:sz w:val="28"/>
          <w:szCs w:val="28"/>
        </w:rPr>
        <w:t>Шенкурск</w:t>
      </w:r>
      <w:r w:rsidR="004723BC">
        <w:rPr>
          <w:b/>
          <w:sz w:val="28"/>
          <w:szCs w:val="28"/>
        </w:rPr>
        <w:t>ого</w:t>
      </w:r>
      <w:r w:rsidR="004723BC" w:rsidRPr="00310912">
        <w:rPr>
          <w:b/>
          <w:sz w:val="28"/>
          <w:szCs w:val="28"/>
        </w:rPr>
        <w:t xml:space="preserve"> муниципальн</w:t>
      </w:r>
      <w:r w:rsidR="004723BC">
        <w:rPr>
          <w:b/>
          <w:sz w:val="28"/>
          <w:szCs w:val="28"/>
        </w:rPr>
        <w:t>ого</w:t>
      </w:r>
      <w:r w:rsidR="004723BC" w:rsidRPr="00310912">
        <w:rPr>
          <w:b/>
          <w:sz w:val="28"/>
          <w:szCs w:val="28"/>
        </w:rPr>
        <w:t xml:space="preserve"> </w:t>
      </w:r>
      <w:r w:rsidR="004723BC">
        <w:rPr>
          <w:b/>
          <w:sz w:val="28"/>
          <w:szCs w:val="28"/>
        </w:rPr>
        <w:t>округ</w:t>
      </w:r>
      <w:r w:rsidR="004723BC">
        <w:rPr>
          <w:b/>
          <w:sz w:val="28"/>
          <w:szCs w:val="28"/>
        </w:rPr>
        <w:t>а</w:t>
      </w:r>
      <w:r>
        <w:rPr>
          <w:rFonts w:eastAsia="Calibri"/>
          <w:b/>
          <w:sz w:val="28"/>
          <w:szCs w:val="28"/>
          <w:lang w:eastAsia="en-US"/>
        </w:rPr>
        <w:t xml:space="preserve"> от 25 августа 2023 года </w:t>
      </w:r>
      <w:r w:rsidR="004723BC">
        <w:rPr>
          <w:rFonts w:eastAsia="Calibri"/>
          <w:b/>
          <w:sz w:val="28"/>
          <w:szCs w:val="28"/>
          <w:lang w:eastAsia="en-US"/>
        </w:rPr>
        <w:t>№ 151</w:t>
      </w:r>
    </w:p>
    <w:p w:rsidR="009D59DA" w:rsidRPr="004723BC" w:rsidRDefault="007C0DB8" w:rsidP="004723BC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«Об утверждении </w:t>
      </w:r>
      <w:r w:rsidR="009D59DA">
        <w:rPr>
          <w:b/>
          <w:bCs/>
          <w:sz w:val="28"/>
          <w:szCs w:val="28"/>
        </w:rPr>
        <w:t>М</w:t>
      </w:r>
      <w:r w:rsidR="009D59DA" w:rsidRPr="00657AE8">
        <w:rPr>
          <w:b/>
          <w:bCs/>
          <w:sz w:val="28"/>
          <w:szCs w:val="28"/>
        </w:rPr>
        <w:t>етодики расчета начальной цены права на заключение договора на размещение нестационарного торгового объекта</w:t>
      </w:r>
      <w:r w:rsidR="009D59DA" w:rsidRPr="00657AE8">
        <w:rPr>
          <w:b/>
          <w:sz w:val="28"/>
          <w:szCs w:val="28"/>
        </w:rPr>
        <w:t xml:space="preserve"> на </w:t>
      </w:r>
      <w:r w:rsidR="009D59DA" w:rsidRPr="00657AE8">
        <w:rPr>
          <w:rFonts w:eastAsia="Calibri"/>
          <w:b/>
          <w:sz w:val="28"/>
          <w:szCs w:val="28"/>
          <w:lang w:eastAsia="en-US"/>
        </w:rPr>
        <w:t>территории</w:t>
      </w:r>
      <w:r w:rsidR="009D59DA" w:rsidRPr="00B64297">
        <w:rPr>
          <w:rFonts w:eastAsia="Calibri"/>
          <w:b/>
          <w:sz w:val="28"/>
          <w:szCs w:val="28"/>
          <w:lang w:eastAsia="en-US"/>
        </w:rPr>
        <w:t xml:space="preserve"> Шенкурского муниципального округа Архангельской области</w:t>
      </w:r>
      <w:r>
        <w:rPr>
          <w:rFonts w:eastAsia="Calibri"/>
          <w:b/>
          <w:sz w:val="28"/>
          <w:szCs w:val="28"/>
          <w:lang w:eastAsia="en-US"/>
        </w:rPr>
        <w:t>»</w:t>
      </w:r>
    </w:p>
    <w:p w:rsidR="00477B5B" w:rsidRPr="00477B5B" w:rsidRDefault="00477B5B" w:rsidP="00477B5B">
      <w:pPr>
        <w:widowControl w:val="0"/>
        <w:ind w:firstLine="708"/>
        <w:jc w:val="both"/>
        <w:rPr>
          <w:sz w:val="26"/>
          <w:szCs w:val="26"/>
        </w:rPr>
      </w:pPr>
    </w:p>
    <w:p w:rsidR="001452CB" w:rsidRPr="001452CB" w:rsidRDefault="009D59DA" w:rsidP="001452CB">
      <w:pPr>
        <w:widowControl w:val="0"/>
        <w:ind w:firstLine="708"/>
        <w:jc w:val="both"/>
        <w:rPr>
          <w:b/>
          <w:sz w:val="26"/>
          <w:szCs w:val="26"/>
        </w:rPr>
      </w:pPr>
      <w:r w:rsidRPr="009D59DA">
        <w:rPr>
          <w:sz w:val="26"/>
          <w:szCs w:val="26"/>
        </w:rPr>
        <w:t>В соответствии с Федеральным законом от 6 октября 2003 года  №</w:t>
      </w:r>
      <w:r w:rsidR="00277614">
        <w:rPr>
          <w:sz w:val="26"/>
          <w:szCs w:val="26"/>
        </w:rPr>
        <w:t xml:space="preserve"> </w:t>
      </w:r>
      <w:r w:rsidRPr="009D59DA">
        <w:rPr>
          <w:sz w:val="26"/>
          <w:szCs w:val="26"/>
        </w:rPr>
        <w:t xml:space="preserve">131-ФЗ «Об общих принципах организации местного самоуправления в Российской Федерации», Федеральным </w:t>
      </w:r>
      <w:r w:rsidR="00277614">
        <w:rPr>
          <w:sz w:val="26"/>
          <w:szCs w:val="26"/>
        </w:rPr>
        <w:t xml:space="preserve">законом </w:t>
      </w:r>
      <w:r w:rsidRPr="009D59DA">
        <w:rPr>
          <w:sz w:val="26"/>
          <w:szCs w:val="26"/>
        </w:rPr>
        <w:t>от 28 декабря 2009 года</w:t>
      </w:r>
      <w:r w:rsidR="00277614">
        <w:rPr>
          <w:sz w:val="26"/>
          <w:szCs w:val="26"/>
        </w:rPr>
        <w:t xml:space="preserve"> </w:t>
      </w:r>
      <w:r w:rsidRPr="009D59DA">
        <w:rPr>
          <w:sz w:val="26"/>
          <w:szCs w:val="26"/>
        </w:rPr>
        <w:t>№ 381-ФЗ «Об основах государственного регулирования торговой деятельности в Российской Федерации», Постановлением Правительства Российской Федерации от 29 сентября 2010 года  № 772 «Об утверждении Правил включения нестационарных торговых объектов, расположенных на земельных участках, в зданиях, строениях, сооружениях, находящихся в государственной собственности, в схему размещения нестационарных торговых  объектов», постановлением Министерства агропромышленного комплекса и торговли Архангельской области от 9 марта 2011 года № 1-п «Об утверждении Порядка разработки и утверждения органом местного самоуправления, определенным в соответствии с уставом муниципального образования Архангельской области, схемы размещения нестационарных торговых объектов», Уставом Шенкурского муниципального округа Архангельской области</w:t>
      </w:r>
      <w:r w:rsidRPr="009D59DA">
        <w:rPr>
          <w:bCs/>
          <w:sz w:val="26"/>
          <w:szCs w:val="26"/>
        </w:rPr>
        <w:t xml:space="preserve">, </w:t>
      </w:r>
      <w:r w:rsidRPr="009D59DA">
        <w:rPr>
          <w:sz w:val="26"/>
          <w:szCs w:val="26"/>
        </w:rPr>
        <w:t xml:space="preserve">Собрание депутатов  </w:t>
      </w:r>
      <w:r w:rsidRPr="009D59DA">
        <w:rPr>
          <w:b/>
          <w:sz w:val="26"/>
          <w:szCs w:val="26"/>
        </w:rPr>
        <w:t>р е ш и л о</w:t>
      </w:r>
      <w:r w:rsidR="001452CB" w:rsidRPr="001452CB">
        <w:rPr>
          <w:b/>
          <w:sz w:val="26"/>
          <w:szCs w:val="26"/>
        </w:rPr>
        <w:t>:</w:t>
      </w:r>
    </w:p>
    <w:p w:rsidR="00277614" w:rsidRPr="007C0DB8" w:rsidRDefault="00477B5B" w:rsidP="007C0DB8">
      <w:pPr>
        <w:widowControl w:val="0"/>
        <w:ind w:firstLine="708"/>
        <w:jc w:val="both"/>
        <w:rPr>
          <w:sz w:val="26"/>
          <w:szCs w:val="26"/>
        </w:rPr>
      </w:pPr>
      <w:r w:rsidRPr="00477B5B">
        <w:rPr>
          <w:sz w:val="26"/>
          <w:szCs w:val="26"/>
        </w:rPr>
        <w:t xml:space="preserve">   1.</w:t>
      </w:r>
      <w:r w:rsidR="00277614">
        <w:rPr>
          <w:sz w:val="26"/>
          <w:szCs w:val="26"/>
        </w:rPr>
        <w:t xml:space="preserve"> </w:t>
      </w:r>
      <w:r w:rsidR="0058070B">
        <w:rPr>
          <w:sz w:val="26"/>
          <w:szCs w:val="26"/>
        </w:rPr>
        <w:t xml:space="preserve">Внести </w:t>
      </w:r>
      <w:r w:rsidR="007C0DB8">
        <w:rPr>
          <w:sz w:val="26"/>
          <w:szCs w:val="26"/>
        </w:rPr>
        <w:t xml:space="preserve">следующие </w:t>
      </w:r>
      <w:r w:rsidR="0058070B">
        <w:rPr>
          <w:sz w:val="26"/>
          <w:szCs w:val="26"/>
        </w:rPr>
        <w:t xml:space="preserve">изменения </w:t>
      </w:r>
      <w:r w:rsidR="007C0DB8" w:rsidRPr="007C0DB8">
        <w:rPr>
          <w:sz w:val="26"/>
          <w:szCs w:val="26"/>
        </w:rPr>
        <w:t xml:space="preserve">в решение № 151 от 25 августа 2023 года «Об утверждении </w:t>
      </w:r>
      <w:r w:rsidR="007C0DB8" w:rsidRPr="007C0DB8">
        <w:rPr>
          <w:bCs/>
          <w:sz w:val="26"/>
          <w:szCs w:val="26"/>
        </w:rPr>
        <w:t>Методики расчета начальной цены права на заключение договора на размещение нестационарного торгового объекта</w:t>
      </w:r>
      <w:r w:rsidR="007C0DB8" w:rsidRPr="007C0DB8">
        <w:rPr>
          <w:sz w:val="26"/>
          <w:szCs w:val="26"/>
        </w:rPr>
        <w:t xml:space="preserve"> на территории Шенкурского муниципального округа Архангельской области»</w:t>
      </w:r>
      <w:r w:rsidR="00277614">
        <w:rPr>
          <w:sz w:val="26"/>
          <w:szCs w:val="26"/>
        </w:rPr>
        <w:t xml:space="preserve"> (далее – Методика)</w:t>
      </w:r>
      <w:r w:rsidR="007C0DB8">
        <w:rPr>
          <w:sz w:val="26"/>
          <w:szCs w:val="26"/>
        </w:rPr>
        <w:t>:</w:t>
      </w:r>
    </w:p>
    <w:p w:rsidR="0058070B" w:rsidRDefault="00277614" w:rsidP="00477B5B">
      <w:pPr>
        <w:widowControl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1.1.</w:t>
      </w:r>
      <w:r w:rsidR="007C0DB8">
        <w:rPr>
          <w:sz w:val="26"/>
          <w:szCs w:val="26"/>
        </w:rPr>
        <w:t xml:space="preserve"> </w:t>
      </w:r>
      <w:r>
        <w:rPr>
          <w:sz w:val="26"/>
          <w:szCs w:val="26"/>
        </w:rPr>
        <w:t>Т</w:t>
      </w:r>
      <w:r w:rsidR="0058070B">
        <w:rPr>
          <w:sz w:val="26"/>
          <w:szCs w:val="26"/>
        </w:rPr>
        <w:t>аблицу</w:t>
      </w:r>
      <w:r>
        <w:rPr>
          <w:sz w:val="26"/>
          <w:szCs w:val="26"/>
        </w:rPr>
        <w:t xml:space="preserve"> </w:t>
      </w:r>
      <w:r w:rsidR="0058070B">
        <w:rPr>
          <w:sz w:val="26"/>
          <w:szCs w:val="26"/>
        </w:rPr>
        <w:t>1</w:t>
      </w:r>
      <w:r>
        <w:rPr>
          <w:sz w:val="26"/>
          <w:szCs w:val="26"/>
        </w:rPr>
        <w:t xml:space="preserve"> </w:t>
      </w:r>
      <w:r w:rsidR="0058070B">
        <w:rPr>
          <w:sz w:val="26"/>
          <w:szCs w:val="26"/>
        </w:rPr>
        <w:t>«</w:t>
      </w:r>
      <w:r w:rsidR="0058070B" w:rsidRPr="0058070B">
        <w:rPr>
          <w:bCs/>
          <w:sz w:val="26"/>
          <w:szCs w:val="26"/>
        </w:rPr>
        <w:t xml:space="preserve">Коэффициент, учитывающий специализацию </w:t>
      </w:r>
      <w:r w:rsidR="00227574">
        <w:rPr>
          <w:bCs/>
          <w:sz w:val="26"/>
          <w:szCs w:val="26"/>
        </w:rPr>
        <w:t xml:space="preserve">нестационарного торгового </w:t>
      </w:r>
      <w:r w:rsidR="0058070B" w:rsidRPr="0058070B">
        <w:rPr>
          <w:bCs/>
          <w:sz w:val="26"/>
          <w:szCs w:val="26"/>
        </w:rPr>
        <w:t>объекта»</w:t>
      </w:r>
      <w:r w:rsidR="0058070B">
        <w:rPr>
          <w:bCs/>
          <w:sz w:val="26"/>
          <w:szCs w:val="26"/>
        </w:rPr>
        <w:t xml:space="preserve"> </w:t>
      </w:r>
      <w:r w:rsidR="00490C10" w:rsidRPr="00490C10">
        <w:rPr>
          <w:bCs/>
          <w:sz w:val="26"/>
          <w:szCs w:val="26"/>
        </w:rPr>
        <w:t xml:space="preserve">к Методике </w:t>
      </w:r>
      <w:r w:rsidR="00227574">
        <w:rPr>
          <w:sz w:val="26"/>
          <w:szCs w:val="26"/>
        </w:rPr>
        <w:t>изложить в новой редакции</w:t>
      </w:r>
      <w:r w:rsidR="0058070B">
        <w:rPr>
          <w:sz w:val="26"/>
          <w:szCs w:val="26"/>
        </w:rPr>
        <w:t>:</w:t>
      </w:r>
    </w:p>
    <w:p w:rsidR="00227574" w:rsidRDefault="00227574" w:rsidP="00477B5B">
      <w:pPr>
        <w:widowControl w:val="0"/>
        <w:ind w:firstLine="708"/>
        <w:jc w:val="both"/>
        <w:rPr>
          <w:sz w:val="26"/>
          <w:szCs w:val="26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74"/>
        <w:gridCol w:w="3079"/>
      </w:tblGrid>
      <w:tr w:rsidR="00227574" w:rsidRPr="00657AE8" w:rsidTr="00DE5D11">
        <w:tc>
          <w:tcPr>
            <w:tcW w:w="34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574" w:rsidRPr="00657AE8" w:rsidRDefault="00227574" w:rsidP="00DE5D11">
            <w:pPr>
              <w:jc w:val="center"/>
              <w:textAlignment w:val="baseline"/>
              <w:rPr>
                <w:sz w:val="26"/>
                <w:szCs w:val="26"/>
              </w:rPr>
            </w:pPr>
            <w:r w:rsidRPr="00657AE8">
              <w:rPr>
                <w:sz w:val="26"/>
                <w:szCs w:val="26"/>
              </w:rPr>
              <w:t>Специализация нестационарного торгового объекта</w:t>
            </w:r>
          </w:p>
        </w:tc>
        <w:tc>
          <w:tcPr>
            <w:tcW w:w="15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574" w:rsidRPr="00657AE8" w:rsidRDefault="00227574" w:rsidP="00DE5D11">
            <w:pPr>
              <w:jc w:val="center"/>
              <w:textAlignment w:val="baseline"/>
              <w:rPr>
                <w:sz w:val="26"/>
                <w:szCs w:val="26"/>
              </w:rPr>
            </w:pPr>
            <w:r w:rsidRPr="00657AE8">
              <w:rPr>
                <w:sz w:val="26"/>
                <w:szCs w:val="26"/>
              </w:rPr>
              <w:t>Значение коэффициента Кс</w:t>
            </w:r>
          </w:p>
        </w:tc>
      </w:tr>
      <w:tr w:rsidR="00227574" w:rsidRPr="00657AE8" w:rsidTr="00DE5D11">
        <w:tc>
          <w:tcPr>
            <w:tcW w:w="34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574" w:rsidRPr="00657AE8" w:rsidRDefault="00227574" w:rsidP="00DE5D11">
            <w:pPr>
              <w:textAlignment w:val="baseline"/>
              <w:rPr>
                <w:sz w:val="26"/>
                <w:szCs w:val="26"/>
              </w:rPr>
            </w:pPr>
            <w:r w:rsidRPr="00657AE8">
              <w:rPr>
                <w:sz w:val="26"/>
                <w:szCs w:val="26"/>
              </w:rPr>
              <w:t>Овощи, фрукты, сухофрукты, орехи</w:t>
            </w:r>
          </w:p>
        </w:tc>
        <w:tc>
          <w:tcPr>
            <w:tcW w:w="15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574" w:rsidRPr="00657AE8" w:rsidRDefault="00227574" w:rsidP="00DE5D11">
            <w:pPr>
              <w:jc w:val="center"/>
              <w:textAlignment w:val="baseline"/>
              <w:rPr>
                <w:sz w:val="26"/>
                <w:szCs w:val="26"/>
              </w:rPr>
            </w:pPr>
            <w:r w:rsidRPr="00657AE8">
              <w:rPr>
                <w:sz w:val="26"/>
                <w:szCs w:val="26"/>
              </w:rPr>
              <w:t>1</w:t>
            </w:r>
          </w:p>
        </w:tc>
      </w:tr>
      <w:tr w:rsidR="00227574" w:rsidRPr="00657AE8" w:rsidTr="00DE5D11">
        <w:tc>
          <w:tcPr>
            <w:tcW w:w="34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574" w:rsidRPr="00657AE8" w:rsidRDefault="00227574" w:rsidP="00DE5D11">
            <w:pPr>
              <w:textAlignment w:val="baseline"/>
              <w:rPr>
                <w:sz w:val="26"/>
                <w:szCs w:val="26"/>
              </w:rPr>
            </w:pPr>
            <w:r w:rsidRPr="00657AE8">
              <w:rPr>
                <w:sz w:val="26"/>
                <w:szCs w:val="26"/>
              </w:rPr>
              <w:t>Хлеб, хлебобулочная продукция и (или) молоко, молочная продукция</w:t>
            </w:r>
          </w:p>
        </w:tc>
        <w:tc>
          <w:tcPr>
            <w:tcW w:w="15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574" w:rsidRPr="00657AE8" w:rsidRDefault="00227574" w:rsidP="00DE5D11">
            <w:pPr>
              <w:jc w:val="center"/>
              <w:textAlignment w:val="baseline"/>
              <w:rPr>
                <w:sz w:val="26"/>
                <w:szCs w:val="26"/>
              </w:rPr>
            </w:pPr>
            <w:r w:rsidRPr="00657AE8">
              <w:rPr>
                <w:sz w:val="26"/>
                <w:szCs w:val="26"/>
              </w:rPr>
              <w:t>0,7</w:t>
            </w:r>
          </w:p>
        </w:tc>
      </w:tr>
      <w:tr w:rsidR="00227574" w:rsidRPr="00657AE8" w:rsidTr="00DE5D11">
        <w:tc>
          <w:tcPr>
            <w:tcW w:w="34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574" w:rsidRPr="00657AE8" w:rsidRDefault="00227574" w:rsidP="00DE5D11">
            <w:pPr>
              <w:textAlignment w:val="baseline"/>
              <w:rPr>
                <w:sz w:val="26"/>
                <w:szCs w:val="26"/>
              </w:rPr>
            </w:pPr>
            <w:r w:rsidRPr="00657AE8">
              <w:rPr>
                <w:sz w:val="26"/>
                <w:szCs w:val="26"/>
              </w:rPr>
              <w:lastRenderedPageBreak/>
              <w:t>Мясная продукция, рыбная продукция</w:t>
            </w:r>
          </w:p>
        </w:tc>
        <w:tc>
          <w:tcPr>
            <w:tcW w:w="15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574" w:rsidRPr="00657AE8" w:rsidRDefault="00227574" w:rsidP="00DE5D11">
            <w:pPr>
              <w:jc w:val="center"/>
              <w:textAlignment w:val="baseline"/>
              <w:rPr>
                <w:sz w:val="26"/>
                <w:szCs w:val="26"/>
              </w:rPr>
            </w:pPr>
            <w:r w:rsidRPr="00657AE8">
              <w:rPr>
                <w:sz w:val="26"/>
                <w:szCs w:val="26"/>
              </w:rPr>
              <w:t>0,7</w:t>
            </w:r>
          </w:p>
        </w:tc>
      </w:tr>
      <w:tr w:rsidR="00227574" w:rsidRPr="00657AE8" w:rsidTr="00DE5D11">
        <w:tc>
          <w:tcPr>
            <w:tcW w:w="34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574" w:rsidRPr="00657AE8" w:rsidRDefault="00227574" w:rsidP="00DE5D11">
            <w:pPr>
              <w:textAlignment w:val="baseline"/>
              <w:rPr>
                <w:sz w:val="26"/>
                <w:szCs w:val="26"/>
              </w:rPr>
            </w:pPr>
            <w:r w:rsidRPr="00657AE8">
              <w:rPr>
                <w:sz w:val="26"/>
                <w:szCs w:val="26"/>
              </w:rPr>
              <w:t>Смешанные товары (продовольственные и непродовольственные товары)</w:t>
            </w:r>
          </w:p>
        </w:tc>
        <w:tc>
          <w:tcPr>
            <w:tcW w:w="15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574" w:rsidRPr="00657AE8" w:rsidRDefault="00227574" w:rsidP="00DE5D11">
            <w:pPr>
              <w:jc w:val="center"/>
              <w:textAlignment w:val="baseline"/>
              <w:rPr>
                <w:sz w:val="26"/>
                <w:szCs w:val="26"/>
              </w:rPr>
            </w:pPr>
            <w:r w:rsidRPr="00657AE8">
              <w:rPr>
                <w:sz w:val="26"/>
                <w:szCs w:val="26"/>
              </w:rPr>
              <w:t>0,8</w:t>
            </w:r>
          </w:p>
        </w:tc>
      </w:tr>
      <w:tr w:rsidR="00227574" w:rsidRPr="00657AE8" w:rsidTr="00227574">
        <w:trPr>
          <w:trHeight w:val="367"/>
        </w:trPr>
        <w:tc>
          <w:tcPr>
            <w:tcW w:w="340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574" w:rsidRPr="00657AE8" w:rsidRDefault="00227574" w:rsidP="00DE5D11">
            <w:pPr>
              <w:textAlignment w:val="baseline"/>
              <w:rPr>
                <w:sz w:val="26"/>
                <w:szCs w:val="26"/>
              </w:rPr>
            </w:pPr>
            <w:r w:rsidRPr="00657AE8">
              <w:rPr>
                <w:sz w:val="26"/>
                <w:szCs w:val="26"/>
              </w:rPr>
              <w:t>Непродовольственные товары</w:t>
            </w:r>
          </w:p>
        </w:tc>
        <w:tc>
          <w:tcPr>
            <w:tcW w:w="159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574" w:rsidRPr="00657AE8" w:rsidRDefault="00227574" w:rsidP="00DE5D11">
            <w:pPr>
              <w:jc w:val="center"/>
              <w:textAlignment w:val="baseline"/>
              <w:rPr>
                <w:sz w:val="26"/>
                <w:szCs w:val="26"/>
              </w:rPr>
            </w:pPr>
            <w:r w:rsidRPr="00657AE8">
              <w:rPr>
                <w:sz w:val="26"/>
                <w:szCs w:val="26"/>
              </w:rPr>
              <w:t>0,5</w:t>
            </w:r>
          </w:p>
        </w:tc>
      </w:tr>
      <w:tr w:rsidR="00227574" w:rsidRPr="00490C10" w:rsidTr="00227574">
        <w:tc>
          <w:tcPr>
            <w:tcW w:w="3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27574" w:rsidRPr="00490C10" w:rsidRDefault="00227574" w:rsidP="00227574">
            <w:pPr>
              <w:widowControl w:val="0"/>
              <w:rPr>
                <w:sz w:val="26"/>
                <w:szCs w:val="26"/>
              </w:rPr>
            </w:pPr>
            <w:r w:rsidRPr="00490C10">
              <w:rPr>
                <w:sz w:val="26"/>
                <w:szCs w:val="26"/>
              </w:rPr>
              <w:t>Точка быстрого питания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27574" w:rsidRPr="00490C10" w:rsidRDefault="00227574" w:rsidP="00227574">
            <w:pPr>
              <w:widowControl w:val="0"/>
              <w:jc w:val="center"/>
              <w:rPr>
                <w:sz w:val="26"/>
                <w:szCs w:val="26"/>
              </w:rPr>
            </w:pPr>
            <w:r w:rsidRPr="00490C10">
              <w:rPr>
                <w:sz w:val="26"/>
                <w:szCs w:val="26"/>
              </w:rPr>
              <w:t>1</w:t>
            </w:r>
          </w:p>
        </w:tc>
      </w:tr>
      <w:tr w:rsidR="00227574" w:rsidRPr="00490C10" w:rsidTr="00227574">
        <w:tc>
          <w:tcPr>
            <w:tcW w:w="3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27574" w:rsidRPr="00490C10" w:rsidRDefault="00227574" w:rsidP="00227574">
            <w:pPr>
              <w:widowControl w:val="0"/>
              <w:rPr>
                <w:sz w:val="26"/>
                <w:szCs w:val="26"/>
              </w:rPr>
            </w:pPr>
            <w:r w:rsidRPr="00490C10">
              <w:rPr>
                <w:sz w:val="26"/>
                <w:szCs w:val="26"/>
              </w:rPr>
              <w:t>Сезонное кафе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27574" w:rsidRPr="00490C10" w:rsidRDefault="00227574" w:rsidP="00227574">
            <w:pPr>
              <w:widowControl w:val="0"/>
              <w:jc w:val="center"/>
              <w:rPr>
                <w:sz w:val="26"/>
                <w:szCs w:val="26"/>
              </w:rPr>
            </w:pPr>
            <w:r w:rsidRPr="00490C10">
              <w:rPr>
                <w:sz w:val="26"/>
                <w:szCs w:val="26"/>
              </w:rPr>
              <w:t>1</w:t>
            </w:r>
          </w:p>
        </w:tc>
      </w:tr>
      <w:tr w:rsidR="00227574" w:rsidRPr="00657AE8" w:rsidTr="00227574">
        <w:tc>
          <w:tcPr>
            <w:tcW w:w="3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27574" w:rsidRPr="00490C10" w:rsidRDefault="00227574" w:rsidP="00227574">
            <w:pPr>
              <w:widowControl w:val="0"/>
              <w:rPr>
                <w:sz w:val="26"/>
                <w:szCs w:val="26"/>
              </w:rPr>
            </w:pPr>
            <w:r w:rsidRPr="00490C10">
              <w:rPr>
                <w:sz w:val="26"/>
                <w:szCs w:val="26"/>
              </w:rPr>
              <w:t>Прохладительные напитки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27574" w:rsidRDefault="00227574" w:rsidP="00227574">
            <w:pPr>
              <w:widowControl w:val="0"/>
              <w:jc w:val="center"/>
              <w:rPr>
                <w:sz w:val="26"/>
                <w:szCs w:val="26"/>
              </w:rPr>
            </w:pPr>
            <w:r w:rsidRPr="00490C10">
              <w:rPr>
                <w:sz w:val="26"/>
                <w:szCs w:val="26"/>
              </w:rPr>
              <w:t>1</w:t>
            </w:r>
          </w:p>
        </w:tc>
      </w:tr>
    </w:tbl>
    <w:p w:rsidR="00277614" w:rsidRDefault="00277614" w:rsidP="00277614">
      <w:pPr>
        <w:widowControl w:val="0"/>
        <w:ind w:firstLine="708"/>
        <w:jc w:val="both"/>
        <w:rPr>
          <w:sz w:val="26"/>
          <w:szCs w:val="26"/>
        </w:rPr>
      </w:pPr>
    </w:p>
    <w:p w:rsidR="00277614" w:rsidRDefault="00277614" w:rsidP="00277614">
      <w:pPr>
        <w:widowControl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1.2. Таблицу 2 «</w:t>
      </w:r>
      <w:r w:rsidRPr="0058070B">
        <w:rPr>
          <w:bCs/>
          <w:sz w:val="26"/>
          <w:szCs w:val="26"/>
        </w:rPr>
        <w:t xml:space="preserve">Коэффициент, учитывающий </w:t>
      </w:r>
      <w:r w:rsidRPr="00277614">
        <w:rPr>
          <w:bCs/>
          <w:sz w:val="26"/>
          <w:szCs w:val="26"/>
        </w:rPr>
        <w:t xml:space="preserve">территориальное расположение нестационарного торгового объекта» к Методике </w:t>
      </w:r>
      <w:r>
        <w:rPr>
          <w:sz w:val="26"/>
          <w:szCs w:val="26"/>
        </w:rPr>
        <w:t>изложить в новой редакции:</w:t>
      </w:r>
    </w:p>
    <w:p w:rsidR="00277614" w:rsidRDefault="00277614" w:rsidP="00277614">
      <w:pPr>
        <w:widowControl w:val="0"/>
        <w:ind w:firstLine="708"/>
        <w:jc w:val="both"/>
        <w:rPr>
          <w:sz w:val="26"/>
          <w:szCs w:val="26"/>
        </w:rPr>
      </w:pPr>
    </w:p>
    <w:tbl>
      <w:tblPr>
        <w:tblW w:w="5009" w:type="pct"/>
        <w:tblInd w:w="-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12"/>
        <w:gridCol w:w="1758"/>
      </w:tblGrid>
      <w:tr w:rsidR="00D50F55" w:rsidRPr="00657AE8" w:rsidTr="00196641">
        <w:tc>
          <w:tcPr>
            <w:tcW w:w="40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50F55" w:rsidRPr="00657AE8" w:rsidRDefault="00227574" w:rsidP="00DE5D11">
            <w:pPr>
              <w:jc w:val="center"/>
              <w:textAlignment w:val="baseline"/>
              <w:rPr>
                <w:sz w:val="26"/>
                <w:szCs w:val="26"/>
              </w:rPr>
            </w:pPr>
            <w:r w:rsidRPr="00657AE8">
              <w:rPr>
                <w:b/>
                <w:bCs/>
                <w:sz w:val="26"/>
                <w:szCs w:val="26"/>
              </w:rPr>
              <w:br/>
            </w:r>
            <w:r w:rsidR="00D50F55" w:rsidRPr="00657AE8">
              <w:rPr>
                <w:sz w:val="26"/>
                <w:szCs w:val="26"/>
              </w:rPr>
              <w:t>Особенности месторасположения нестационарного торгового объекта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50F55" w:rsidRPr="00657AE8" w:rsidRDefault="00D50F55" w:rsidP="00DE5D11">
            <w:pPr>
              <w:jc w:val="center"/>
              <w:textAlignment w:val="baseline"/>
              <w:rPr>
                <w:sz w:val="26"/>
                <w:szCs w:val="26"/>
              </w:rPr>
            </w:pPr>
            <w:r w:rsidRPr="00657AE8">
              <w:rPr>
                <w:sz w:val="26"/>
                <w:szCs w:val="26"/>
              </w:rPr>
              <w:t>Значение коэффициента Км</w:t>
            </w:r>
          </w:p>
        </w:tc>
      </w:tr>
      <w:tr w:rsidR="00D50F55" w:rsidRPr="00657AE8" w:rsidTr="00196641">
        <w:trPr>
          <w:trHeight w:val="937"/>
        </w:trPr>
        <w:tc>
          <w:tcPr>
            <w:tcW w:w="4091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50F55" w:rsidRPr="00657AE8" w:rsidRDefault="00D50F55" w:rsidP="00DE5D11">
            <w:pPr>
              <w:textAlignment w:val="baseline"/>
              <w:rPr>
                <w:sz w:val="26"/>
                <w:szCs w:val="26"/>
              </w:rPr>
            </w:pPr>
            <w:r w:rsidRPr="00657AE8">
              <w:rPr>
                <w:sz w:val="26"/>
                <w:szCs w:val="26"/>
              </w:rPr>
              <w:t>Рыночная  площадь около здания, расположенного по адресу: г. Шенкурск ул. К. Либкнехта д.9 (бывшее здание кинотеатра «Победа»)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50F55" w:rsidRPr="00657AE8" w:rsidRDefault="00D50F55" w:rsidP="00DE5D11">
            <w:pPr>
              <w:jc w:val="center"/>
              <w:textAlignment w:val="baseline"/>
              <w:rPr>
                <w:sz w:val="26"/>
                <w:szCs w:val="26"/>
              </w:rPr>
            </w:pPr>
            <w:r w:rsidRPr="00657AE8">
              <w:rPr>
                <w:sz w:val="26"/>
                <w:szCs w:val="26"/>
              </w:rPr>
              <w:t>1,0</w:t>
            </w:r>
          </w:p>
        </w:tc>
      </w:tr>
      <w:tr w:rsidR="00D50F55" w:rsidRPr="00657AE8" w:rsidTr="00196641">
        <w:trPr>
          <w:trHeight w:val="417"/>
        </w:trPr>
        <w:tc>
          <w:tcPr>
            <w:tcW w:w="40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50F55" w:rsidRPr="00657AE8" w:rsidRDefault="00D50F55" w:rsidP="00DE5D11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57AE8">
              <w:rPr>
                <w:sz w:val="26"/>
                <w:szCs w:val="26"/>
              </w:rPr>
              <w:t>площадка около здания по адресу: г. Шенкурск, ул. Ленина д.18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50F55" w:rsidRPr="00657AE8" w:rsidRDefault="00D50F55" w:rsidP="00DE5D11">
            <w:pPr>
              <w:jc w:val="center"/>
              <w:textAlignment w:val="baselin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1,0</w:t>
            </w:r>
          </w:p>
        </w:tc>
      </w:tr>
      <w:tr w:rsidR="00D50F55" w:rsidRPr="00490C10" w:rsidTr="00196641">
        <w:tc>
          <w:tcPr>
            <w:tcW w:w="40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50F55" w:rsidRPr="00490C10" w:rsidRDefault="00D50F55" w:rsidP="00DE5D11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90C10">
              <w:rPr>
                <w:sz w:val="26"/>
                <w:szCs w:val="26"/>
              </w:rPr>
              <w:t xml:space="preserve">площадка около магазина Универмага по адресу: г. Шенкурск, ул. </w:t>
            </w:r>
            <w:proofErr w:type="spellStart"/>
            <w:r w:rsidRPr="00490C10">
              <w:rPr>
                <w:sz w:val="26"/>
                <w:szCs w:val="26"/>
              </w:rPr>
              <w:t>К.Либкнехта</w:t>
            </w:r>
            <w:proofErr w:type="spellEnd"/>
            <w:r w:rsidRPr="00490C10">
              <w:rPr>
                <w:sz w:val="26"/>
                <w:szCs w:val="26"/>
              </w:rPr>
              <w:t>, д.8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50F55" w:rsidRPr="00490C10" w:rsidRDefault="00D50F55" w:rsidP="00DE5D11">
            <w:pPr>
              <w:jc w:val="center"/>
              <w:textAlignment w:val="baseline"/>
              <w:rPr>
                <w:sz w:val="26"/>
                <w:szCs w:val="26"/>
              </w:rPr>
            </w:pPr>
            <w:r w:rsidRPr="00490C10">
              <w:rPr>
                <w:sz w:val="26"/>
                <w:szCs w:val="26"/>
              </w:rPr>
              <w:t>0,8</w:t>
            </w:r>
          </w:p>
        </w:tc>
      </w:tr>
      <w:tr w:rsidR="00D50F55" w:rsidRPr="00490C10" w:rsidTr="00196641">
        <w:trPr>
          <w:trHeight w:val="516"/>
        </w:trPr>
        <w:tc>
          <w:tcPr>
            <w:tcW w:w="4091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50F55" w:rsidRPr="00490C10" w:rsidRDefault="00D50F55" w:rsidP="00D50F55">
            <w:pPr>
              <w:widowControl w:val="0"/>
              <w:rPr>
                <w:sz w:val="26"/>
                <w:szCs w:val="26"/>
              </w:rPr>
            </w:pPr>
            <w:r w:rsidRPr="00490C10">
              <w:rPr>
                <w:sz w:val="26"/>
                <w:szCs w:val="26"/>
              </w:rPr>
              <w:t>площадка около остановки по адресу: г. Шенкурск, перекресток ул. Ломоносова и ул. Красноармейская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50F55" w:rsidRPr="00490C10" w:rsidRDefault="00D50F55" w:rsidP="00D50F55">
            <w:pPr>
              <w:widowControl w:val="0"/>
              <w:ind w:firstLine="708"/>
              <w:rPr>
                <w:sz w:val="26"/>
                <w:szCs w:val="26"/>
              </w:rPr>
            </w:pPr>
            <w:r w:rsidRPr="00490C10">
              <w:rPr>
                <w:sz w:val="26"/>
                <w:szCs w:val="26"/>
              </w:rPr>
              <w:t>0,8</w:t>
            </w:r>
          </w:p>
        </w:tc>
      </w:tr>
      <w:tr w:rsidR="00D50F55" w:rsidRPr="00490C10" w:rsidTr="00196641">
        <w:trPr>
          <w:trHeight w:val="516"/>
        </w:trPr>
        <w:tc>
          <w:tcPr>
            <w:tcW w:w="4091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50F55" w:rsidRPr="00490C10" w:rsidRDefault="00D50F55" w:rsidP="00D50F5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90C10">
              <w:rPr>
                <w:sz w:val="26"/>
                <w:szCs w:val="26"/>
              </w:rPr>
              <w:t>площадка около здания  по адресу: г. Шенкурск, ул. Ленина д.1б</w:t>
            </w:r>
          </w:p>
          <w:p w:rsidR="00D50F55" w:rsidRPr="00490C10" w:rsidRDefault="00D50F55" w:rsidP="00D50F5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50F55" w:rsidRPr="00490C10" w:rsidRDefault="00D50F55" w:rsidP="00D50F55">
            <w:pPr>
              <w:jc w:val="center"/>
              <w:textAlignment w:val="baseline"/>
              <w:rPr>
                <w:sz w:val="26"/>
                <w:szCs w:val="26"/>
              </w:rPr>
            </w:pPr>
            <w:r w:rsidRPr="00490C10">
              <w:rPr>
                <w:sz w:val="26"/>
                <w:szCs w:val="26"/>
              </w:rPr>
              <w:t>0,5</w:t>
            </w:r>
          </w:p>
        </w:tc>
      </w:tr>
      <w:tr w:rsidR="00D50F55" w:rsidRPr="00490C10" w:rsidTr="00196641">
        <w:trPr>
          <w:trHeight w:val="679"/>
        </w:trPr>
        <w:tc>
          <w:tcPr>
            <w:tcW w:w="40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50F55" w:rsidRPr="00490C10" w:rsidRDefault="00D50F55" w:rsidP="00D50F5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90C10">
              <w:rPr>
                <w:sz w:val="26"/>
                <w:szCs w:val="26"/>
              </w:rPr>
              <w:t xml:space="preserve">площадка около здания по адресу: </w:t>
            </w:r>
            <w:proofErr w:type="spellStart"/>
            <w:r w:rsidRPr="00490C10">
              <w:rPr>
                <w:sz w:val="26"/>
                <w:szCs w:val="26"/>
              </w:rPr>
              <w:t>г.Шенкурск</w:t>
            </w:r>
            <w:proofErr w:type="spellEnd"/>
            <w:r w:rsidRPr="00490C10">
              <w:rPr>
                <w:sz w:val="26"/>
                <w:szCs w:val="26"/>
              </w:rPr>
              <w:t xml:space="preserve"> ул. Ленина д.23</w:t>
            </w:r>
          </w:p>
          <w:p w:rsidR="00D50F55" w:rsidRPr="00490C10" w:rsidRDefault="00D50F55" w:rsidP="00D50F5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90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50F55" w:rsidRPr="00490C10" w:rsidRDefault="00D50F55" w:rsidP="00D50F55">
            <w:pPr>
              <w:jc w:val="center"/>
              <w:textAlignment w:val="baseline"/>
              <w:rPr>
                <w:sz w:val="26"/>
                <w:szCs w:val="26"/>
              </w:rPr>
            </w:pPr>
            <w:r w:rsidRPr="00490C10">
              <w:rPr>
                <w:sz w:val="26"/>
                <w:szCs w:val="26"/>
              </w:rPr>
              <w:t>0,5</w:t>
            </w:r>
          </w:p>
        </w:tc>
      </w:tr>
      <w:tr w:rsidR="00D50F55" w:rsidRPr="00490C10" w:rsidTr="00196641">
        <w:tc>
          <w:tcPr>
            <w:tcW w:w="40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bottom"/>
          </w:tcPr>
          <w:p w:rsidR="00D50F55" w:rsidRPr="00490C10" w:rsidRDefault="00D50F55" w:rsidP="00D50F55">
            <w:pPr>
              <w:rPr>
                <w:color w:val="000000"/>
              </w:rPr>
            </w:pPr>
            <w:r w:rsidRPr="00490C10">
              <w:rPr>
                <w:color w:val="000000"/>
              </w:rPr>
              <w:t>площадка около здания по адресу: с. Ровдино, ул. Ленина, д.41</w:t>
            </w:r>
          </w:p>
          <w:p w:rsidR="00D50F55" w:rsidRPr="00490C10" w:rsidRDefault="00D50F55" w:rsidP="00D50F55">
            <w:pPr>
              <w:rPr>
                <w:color w:val="000000"/>
              </w:rPr>
            </w:pP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50F55" w:rsidRPr="00490C10" w:rsidRDefault="00D50F55" w:rsidP="00D50F55">
            <w:pPr>
              <w:jc w:val="center"/>
            </w:pPr>
            <w:r w:rsidRPr="00490C10">
              <w:rPr>
                <w:sz w:val="26"/>
                <w:szCs w:val="26"/>
              </w:rPr>
              <w:t>0,5</w:t>
            </w:r>
          </w:p>
        </w:tc>
      </w:tr>
      <w:tr w:rsidR="00D50F55" w:rsidRPr="00490C10" w:rsidTr="00196641">
        <w:tc>
          <w:tcPr>
            <w:tcW w:w="40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bottom"/>
          </w:tcPr>
          <w:p w:rsidR="00D50F55" w:rsidRPr="00490C10" w:rsidRDefault="00D50F55" w:rsidP="00D50F55">
            <w:pPr>
              <w:rPr>
                <w:color w:val="000000"/>
              </w:rPr>
            </w:pPr>
            <w:r w:rsidRPr="00490C10">
              <w:rPr>
                <w:color w:val="000000"/>
              </w:rPr>
              <w:t xml:space="preserve">площадка вблизи здания по адресу: с. Шеговары, ул. Мира, д.1 </w:t>
            </w:r>
          </w:p>
          <w:p w:rsidR="00D50F55" w:rsidRPr="00490C10" w:rsidRDefault="00D50F55" w:rsidP="00D50F55">
            <w:pPr>
              <w:rPr>
                <w:color w:val="000000"/>
              </w:rPr>
            </w:pP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50F55" w:rsidRPr="00490C10" w:rsidRDefault="00D50F55" w:rsidP="00D50F55">
            <w:pPr>
              <w:jc w:val="center"/>
            </w:pPr>
            <w:r w:rsidRPr="00490C10">
              <w:rPr>
                <w:sz w:val="26"/>
                <w:szCs w:val="26"/>
              </w:rPr>
              <w:t>0,5</w:t>
            </w:r>
          </w:p>
        </w:tc>
      </w:tr>
      <w:tr w:rsidR="00D50F55" w:rsidRPr="00490C10" w:rsidTr="00196641">
        <w:tc>
          <w:tcPr>
            <w:tcW w:w="40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bottom"/>
          </w:tcPr>
          <w:p w:rsidR="00D50F55" w:rsidRPr="00490C10" w:rsidRDefault="00D50F55" w:rsidP="00D50F55">
            <w:pPr>
              <w:rPr>
                <w:color w:val="000000"/>
              </w:rPr>
            </w:pPr>
            <w:r w:rsidRPr="00490C10">
              <w:rPr>
                <w:color w:val="000000"/>
              </w:rPr>
              <w:t>площадка вблизи здания по адресу: д. Усть-Паденьга, ул. Центральная, д.20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50F55" w:rsidRPr="00490C10" w:rsidRDefault="00D50F55" w:rsidP="00D50F55">
            <w:pPr>
              <w:jc w:val="center"/>
              <w:rPr>
                <w:sz w:val="26"/>
                <w:szCs w:val="26"/>
              </w:rPr>
            </w:pPr>
            <w:r w:rsidRPr="00490C10">
              <w:rPr>
                <w:sz w:val="26"/>
                <w:szCs w:val="26"/>
              </w:rPr>
              <w:t>0,5</w:t>
            </w:r>
          </w:p>
        </w:tc>
      </w:tr>
      <w:tr w:rsidR="00D50F55" w:rsidRPr="00490C10" w:rsidTr="00196641">
        <w:tc>
          <w:tcPr>
            <w:tcW w:w="40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bottom"/>
          </w:tcPr>
          <w:p w:rsidR="00D50F55" w:rsidRPr="00490C10" w:rsidRDefault="00D50F55" w:rsidP="00D50F55">
            <w:pPr>
              <w:rPr>
                <w:color w:val="000000"/>
              </w:rPr>
            </w:pPr>
            <w:r w:rsidRPr="00490C10">
              <w:rPr>
                <w:color w:val="000000"/>
              </w:rPr>
              <w:t xml:space="preserve">площадка около здания по адресу: д. </w:t>
            </w:r>
            <w:proofErr w:type="spellStart"/>
            <w:r w:rsidRPr="00490C10">
              <w:rPr>
                <w:color w:val="000000"/>
              </w:rPr>
              <w:t>Шипуновская</w:t>
            </w:r>
            <w:proofErr w:type="spellEnd"/>
            <w:r w:rsidRPr="00490C10">
              <w:rPr>
                <w:color w:val="000000"/>
              </w:rPr>
              <w:t xml:space="preserve">, ул. Волосатого, д.20 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50F55" w:rsidRPr="00490C10" w:rsidRDefault="00D50F55" w:rsidP="00D50F55">
            <w:pPr>
              <w:jc w:val="center"/>
            </w:pPr>
            <w:r w:rsidRPr="00490C10">
              <w:rPr>
                <w:sz w:val="26"/>
                <w:szCs w:val="26"/>
              </w:rPr>
              <w:t>0,5</w:t>
            </w:r>
          </w:p>
        </w:tc>
      </w:tr>
      <w:tr w:rsidR="00D50F55" w:rsidRPr="00490C10" w:rsidTr="00196641">
        <w:tc>
          <w:tcPr>
            <w:tcW w:w="40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bottom"/>
          </w:tcPr>
          <w:p w:rsidR="00D50F55" w:rsidRPr="00490C10" w:rsidRDefault="00D50F55" w:rsidP="00D50F55">
            <w:pPr>
              <w:rPr>
                <w:color w:val="000000"/>
              </w:rPr>
            </w:pPr>
            <w:r w:rsidRPr="00490C10">
              <w:rPr>
                <w:color w:val="000000"/>
              </w:rPr>
              <w:t>площадка вблизи здания по адресу: д. Ивановская, д.19</w:t>
            </w:r>
          </w:p>
          <w:p w:rsidR="00D50F55" w:rsidRPr="00490C10" w:rsidRDefault="00D50F55" w:rsidP="00D50F55">
            <w:pPr>
              <w:rPr>
                <w:color w:val="000000"/>
              </w:rPr>
            </w:pP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50F55" w:rsidRPr="00490C10" w:rsidRDefault="00D50F55" w:rsidP="00D50F55">
            <w:pPr>
              <w:jc w:val="center"/>
              <w:rPr>
                <w:sz w:val="26"/>
                <w:szCs w:val="26"/>
              </w:rPr>
            </w:pPr>
            <w:r w:rsidRPr="00490C10">
              <w:rPr>
                <w:sz w:val="26"/>
                <w:szCs w:val="26"/>
              </w:rPr>
              <w:t>0,2</w:t>
            </w:r>
          </w:p>
        </w:tc>
      </w:tr>
      <w:tr w:rsidR="00D50F55" w:rsidRPr="00490C10" w:rsidTr="00196641">
        <w:tc>
          <w:tcPr>
            <w:tcW w:w="40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bottom"/>
          </w:tcPr>
          <w:p w:rsidR="00D50F55" w:rsidRPr="00490C10" w:rsidRDefault="00D50F55" w:rsidP="00D50F55">
            <w:pPr>
              <w:rPr>
                <w:color w:val="000000"/>
              </w:rPr>
            </w:pPr>
            <w:r w:rsidRPr="00490C10">
              <w:rPr>
                <w:color w:val="000000"/>
              </w:rPr>
              <w:t xml:space="preserve">площадка вблизи здания по адресу: д. </w:t>
            </w:r>
            <w:proofErr w:type="spellStart"/>
            <w:r w:rsidRPr="00490C10">
              <w:rPr>
                <w:color w:val="000000"/>
              </w:rPr>
              <w:t>Вяткинская</w:t>
            </w:r>
            <w:proofErr w:type="spellEnd"/>
            <w:r w:rsidRPr="00490C10">
              <w:rPr>
                <w:color w:val="000000"/>
              </w:rPr>
              <w:t>, д.34</w:t>
            </w:r>
          </w:p>
          <w:p w:rsidR="00D50F55" w:rsidRPr="00490C10" w:rsidRDefault="00D50F55" w:rsidP="00D50F55">
            <w:pPr>
              <w:rPr>
                <w:color w:val="000000"/>
              </w:rPr>
            </w:pP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50F55" w:rsidRPr="00490C10" w:rsidRDefault="00D50F55" w:rsidP="00D50F55">
            <w:pPr>
              <w:jc w:val="center"/>
              <w:rPr>
                <w:sz w:val="26"/>
                <w:szCs w:val="26"/>
              </w:rPr>
            </w:pPr>
            <w:r w:rsidRPr="00490C10">
              <w:rPr>
                <w:sz w:val="26"/>
                <w:szCs w:val="26"/>
              </w:rPr>
              <w:t>0,2</w:t>
            </w:r>
          </w:p>
        </w:tc>
      </w:tr>
      <w:tr w:rsidR="00D50F55" w:rsidRPr="00490C10" w:rsidTr="00196641">
        <w:tc>
          <w:tcPr>
            <w:tcW w:w="40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bottom"/>
          </w:tcPr>
          <w:p w:rsidR="00D50F55" w:rsidRPr="00490C10" w:rsidRDefault="00D50F55" w:rsidP="00D50F55">
            <w:pPr>
              <w:rPr>
                <w:color w:val="000000"/>
              </w:rPr>
            </w:pPr>
            <w:r w:rsidRPr="00490C10">
              <w:rPr>
                <w:color w:val="000000"/>
              </w:rPr>
              <w:t xml:space="preserve">площадка вблизи здания по адресу: д. </w:t>
            </w:r>
            <w:proofErr w:type="spellStart"/>
            <w:r w:rsidRPr="00490C10">
              <w:rPr>
                <w:color w:val="000000"/>
              </w:rPr>
              <w:t>Вяткинская</w:t>
            </w:r>
            <w:proofErr w:type="spellEnd"/>
            <w:r w:rsidRPr="00490C10">
              <w:rPr>
                <w:color w:val="000000"/>
              </w:rPr>
              <w:t>, д.36</w:t>
            </w:r>
          </w:p>
          <w:p w:rsidR="00D50F55" w:rsidRPr="00490C10" w:rsidRDefault="00D50F55" w:rsidP="00D50F55">
            <w:pPr>
              <w:rPr>
                <w:color w:val="000000"/>
              </w:rPr>
            </w:pP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50F55" w:rsidRPr="00490C10" w:rsidRDefault="00D50F55" w:rsidP="00D50F55">
            <w:pPr>
              <w:jc w:val="center"/>
              <w:rPr>
                <w:sz w:val="26"/>
                <w:szCs w:val="26"/>
              </w:rPr>
            </w:pPr>
            <w:r w:rsidRPr="00490C10">
              <w:rPr>
                <w:sz w:val="26"/>
                <w:szCs w:val="26"/>
              </w:rPr>
              <w:t>0,2</w:t>
            </w:r>
          </w:p>
        </w:tc>
      </w:tr>
      <w:tr w:rsidR="00D50F55" w:rsidRPr="00657AE8" w:rsidTr="00196641">
        <w:tc>
          <w:tcPr>
            <w:tcW w:w="40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bottom"/>
          </w:tcPr>
          <w:p w:rsidR="00D50F55" w:rsidRPr="00490C10" w:rsidRDefault="00D50F55" w:rsidP="00D50F55">
            <w:pPr>
              <w:rPr>
                <w:color w:val="000000"/>
              </w:rPr>
            </w:pPr>
            <w:r w:rsidRPr="00490C10">
              <w:rPr>
                <w:color w:val="000000"/>
              </w:rPr>
              <w:t xml:space="preserve">площадка вблизи здания по адресу: </w:t>
            </w:r>
            <w:proofErr w:type="spellStart"/>
            <w:r w:rsidRPr="00490C10">
              <w:rPr>
                <w:color w:val="000000"/>
              </w:rPr>
              <w:t>д.Раковская</w:t>
            </w:r>
            <w:proofErr w:type="spellEnd"/>
            <w:r w:rsidRPr="00490C10">
              <w:rPr>
                <w:color w:val="000000"/>
              </w:rPr>
              <w:t>, д.45</w:t>
            </w:r>
          </w:p>
          <w:p w:rsidR="00D50F55" w:rsidRPr="00490C10" w:rsidRDefault="00D50F55" w:rsidP="00D50F55">
            <w:pPr>
              <w:rPr>
                <w:color w:val="000000"/>
              </w:rPr>
            </w:pP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50F55" w:rsidRPr="00FD6A89" w:rsidRDefault="00D50F55" w:rsidP="00D50F55">
            <w:pPr>
              <w:jc w:val="center"/>
              <w:rPr>
                <w:sz w:val="26"/>
                <w:szCs w:val="26"/>
              </w:rPr>
            </w:pPr>
            <w:r w:rsidRPr="00490C10">
              <w:rPr>
                <w:sz w:val="26"/>
                <w:szCs w:val="26"/>
              </w:rPr>
              <w:t>0,2</w:t>
            </w:r>
          </w:p>
        </w:tc>
      </w:tr>
    </w:tbl>
    <w:p w:rsidR="0058070B" w:rsidRDefault="00477B5B" w:rsidP="00D42F11">
      <w:pPr>
        <w:widowControl w:val="0"/>
        <w:ind w:firstLine="708"/>
        <w:jc w:val="both"/>
        <w:rPr>
          <w:sz w:val="26"/>
          <w:szCs w:val="26"/>
        </w:rPr>
      </w:pPr>
      <w:r w:rsidRPr="00477B5B">
        <w:rPr>
          <w:sz w:val="26"/>
          <w:szCs w:val="26"/>
        </w:rPr>
        <w:t xml:space="preserve">   </w:t>
      </w:r>
    </w:p>
    <w:p w:rsidR="00D42F11" w:rsidRPr="00D42F11" w:rsidRDefault="00477B5B" w:rsidP="00D42F11">
      <w:pPr>
        <w:widowControl w:val="0"/>
        <w:ind w:firstLine="708"/>
        <w:jc w:val="both"/>
        <w:rPr>
          <w:sz w:val="26"/>
          <w:szCs w:val="26"/>
        </w:rPr>
      </w:pPr>
      <w:r w:rsidRPr="00477B5B">
        <w:rPr>
          <w:sz w:val="26"/>
          <w:szCs w:val="26"/>
        </w:rPr>
        <w:t xml:space="preserve"> </w:t>
      </w:r>
      <w:r w:rsidR="007C0DB8">
        <w:rPr>
          <w:sz w:val="26"/>
          <w:szCs w:val="26"/>
        </w:rPr>
        <w:t>2</w:t>
      </w:r>
      <w:r w:rsidRPr="00477B5B">
        <w:rPr>
          <w:sz w:val="26"/>
          <w:szCs w:val="26"/>
        </w:rPr>
        <w:t xml:space="preserve">. </w:t>
      </w:r>
      <w:r w:rsidR="007C0DB8">
        <w:rPr>
          <w:sz w:val="26"/>
          <w:szCs w:val="26"/>
        </w:rPr>
        <w:t>Настоящее решение вступает в силу после его официального обнародования.</w:t>
      </w:r>
    </w:p>
    <w:p w:rsidR="00477B5B" w:rsidRDefault="00477B5B" w:rsidP="00477B5B">
      <w:pPr>
        <w:widowControl w:val="0"/>
        <w:ind w:firstLine="708"/>
        <w:jc w:val="both"/>
        <w:rPr>
          <w:sz w:val="26"/>
          <w:szCs w:val="26"/>
        </w:rPr>
      </w:pPr>
    </w:p>
    <w:p w:rsidR="00196641" w:rsidRPr="00477B5B" w:rsidRDefault="00196641" w:rsidP="00477B5B">
      <w:pPr>
        <w:widowControl w:val="0"/>
        <w:ind w:firstLine="708"/>
        <w:jc w:val="both"/>
        <w:rPr>
          <w:sz w:val="26"/>
          <w:szCs w:val="26"/>
        </w:rPr>
      </w:pPr>
      <w:bookmarkStart w:id="0" w:name="_GoBack"/>
      <w:bookmarkEnd w:id="0"/>
    </w:p>
    <w:p w:rsidR="00B64297" w:rsidRPr="00012044" w:rsidRDefault="00B64297" w:rsidP="00286766">
      <w:pPr>
        <w:contextualSpacing/>
        <w:jc w:val="both"/>
        <w:rPr>
          <w:rFonts w:eastAsia="Calibri"/>
          <w:sz w:val="26"/>
          <w:szCs w:val="26"/>
          <w:lang w:eastAsia="en-US"/>
        </w:rPr>
      </w:pPr>
      <w:r w:rsidRPr="00012044">
        <w:rPr>
          <w:rFonts w:eastAsia="Calibri"/>
          <w:sz w:val="26"/>
          <w:szCs w:val="26"/>
          <w:lang w:eastAsia="en-US"/>
        </w:rPr>
        <w:t>Председатель Собрания депутатов</w:t>
      </w:r>
    </w:p>
    <w:p w:rsidR="00D42F11" w:rsidRDefault="00B64297" w:rsidP="003F098F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rPr>
          <w:rFonts w:eastAsia="Calibri"/>
          <w:sz w:val="26"/>
          <w:szCs w:val="26"/>
          <w:lang w:eastAsia="en-US"/>
        </w:rPr>
      </w:pPr>
      <w:r w:rsidRPr="00012044">
        <w:rPr>
          <w:rFonts w:eastAsia="Calibri"/>
          <w:sz w:val="26"/>
          <w:szCs w:val="26"/>
          <w:lang w:eastAsia="en-US"/>
        </w:rPr>
        <w:t xml:space="preserve">Шенкурского муниципального округа                                               А.С. </w:t>
      </w:r>
      <w:proofErr w:type="spellStart"/>
      <w:r w:rsidRPr="00012044">
        <w:rPr>
          <w:rFonts w:eastAsia="Calibri"/>
          <w:sz w:val="26"/>
          <w:szCs w:val="26"/>
          <w:lang w:eastAsia="en-US"/>
        </w:rPr>
        <w:t>Заседателева</w:t>
      </w:r>
      <w:proofErr w:type="spellEnd"/>
    </w:p>
    <w:sectPr w:rsidR="00D42F11" w:rsidSect="00E30C2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45087"/>
    <w:multiLevelType w:val="hybridMultilevel"/>
    <w:tmpl w:val="67AA788C"/>
    <w:lvl w:ilvl="0" w:tplc="BD725D9A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4FE260EA"/>
    <w:multiLevelType w:val="hybridMultilevel"/>
    <w:tmpl w:val="9F3AE03A"/>
    <w:lvl w:ilvl="0" w:tplc="4546EC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2D2D2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DFF"/>
    <w:rsid w:val="00012044"/>
    <w:rsid w:val="00046C38"/>
    <w:rsid w:val="0008728A"/>
    <w:rsid w:val="000B3DFF"/>
    <w:rsid w:val="001452CB"/>
    <w:rsid w:val="00196641"/>
    <w:rsid w:val="001B42F3"/>
    <w:rsid w:val="001C1F57"/>
    <w:rsid w:val="00227574"/>
    <w:rsid w:val="00277614"/>
    <w:rsid w:val="00286766"/>
    <w:rsid w:val="002D5401"/>
    <w:rsid w:val="00307947"/>
    <w:rsid w:val="00356A32"/>
    <w:rsid w:val="003F098F"/>
    <w:rsid w:val="00400C0C"/>
    <w:rsid w:val="00434381"/>
    <w:rsid w:val="004723BC"/>
    <w:rsid w:val="00477B5B"/>
    <w:rsid w:val="00490C10"/>
    <w:rsid w:val="00496FEA"/>
    <w:rsid w:val="00500316"/>
    <w:rsid w:val="00550868"/>
    <w:rsid w:val="0058070B"/>
    <w:rsid w:val="005D25BE"/>
    <w:rsid w:val="005E55B8"/>
    <w:rsid w:val="005F58D5"/>
    <w:rsid w:val="00627191"/>
    <w:rsid w:val="007017F8"/>
    <w:rsid w:val="007935E5"/>
    <w:rsid w:val="007C0DB8"/>
    <w:rsid w:val="008175F2"/>
    <w:rsid w:val="00825E3C"/>
    <w:rsid w:val="00826BB1"/>
    <w:rsid w:val="00847E58"/>
    <w:rsid w:val="009013AA"/>
    <w:rsid w:val="00903689"/>
    <w:rsid w:val="009D59DA"/>
    <w:rsid w:val="00AF5AB3"/>
    <w:rsid w:val="00AF605A"/>
    <w:rsid w:val="00B01114"/>
    <w:rsid w:val="00B24D20"/>
    <w:rsid w:val="00B25EF8"/>
    <w:rsid w:val="00B41B63"/>
    <w:rsid w:val="00B64297"/>
    <w:rsid w:val="00CF2DC5"/>
    <w:rsid w:val="00D42F11"/>
    <w:rsid w:val="00D50F55"/>
    <w:rsid w:val="00E30C20"/>
    <w:rsid w:val="00E50EE7"/>
    <w:rsid w:val="00EC7979"/>
    <w:rsid w:val="00F13384"/>
    <w:rsid w:val="00F20615"/>
    <w:rsid w:val="00F33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6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6BB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C1F5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C1F57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uiPriority w:val="99"/>
    <w:unhideWhenUsed/>
    <w:rsid w:val="009D59DA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5807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6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6BB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C1F5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C1F57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uiPriority w:val="99"/>
    <w:unhideWhenUsed/>
    <w:rsid w:val="009D59DA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5807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737555-D879-44C9-A6BA-F64598C04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581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Григорьева Наталья Клавдиевна</dc:creator>
  <cp:lastModifiedBy>СобрДеп - Ляпин Тимофей Юрьевич</cp:lastModifiedBy>
  <cp:revision>6</cp:revision>
  <cp:lastPrinted>2024-05-03T11:16:00Z</cp:lastPrinted>
  <dcterms:created xsi:type="dcterms:W3CDTF">2024-04-24T13:10:00Z</dcterms:created>
  <dcterms:modified xsi:type="dcterms:W3CDTF">2024-05-03T11:20:00Z</dcterms:modified>
</cp:coreProperties>
</file>